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5DD6C2CF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 w:rsidR="006058D9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5B532BD1" w14:textId="37A51766" w:rsidR="00F4082D" w:rsidRPr="00F4082D" w:rsidRDefault="00037F70" w:rsidP="00F4082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vigésimo quarto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765A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maio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>4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das indicações 38,39 e 40 de autoria do Legislativo </w:t>
      </w:r>
      <w:proofErr w:type="spellStart"/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..Em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discussão</w:t>
      </w:r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das emendas aditivas  n° 001 e 002 referente ao projeto de Lei 15/2021 de autoria do Executivo Municipal. Leitura, discussão e votação do Projeto 15/2021 de autoria do Executivo Municipal, Leitura discussão e votação</w:t>
      </w:r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parecer da comissão de legislação, Justiça e Redação, referente ao projeto de Lei 18/2021 de autoria do Executivo Municipal, leitura discussão e votação do parecer da comissão de Saúde, Bem estar social, </w:t>
      </w:r>
      <w:proofErr w:type="gramStart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Cultura  e</w:t>
      </w:r>
      <w:proofErr w:type="gramEnd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Lazer referente ao projeto de lei 18/2021 de autoria do Executivo Municipal.</w:t>
      </w:r>
      <w:r w:rsidR="00791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Também tivemos a palavra protocolada representada pelas </w:t>
      </w:r>
      <w:proofErr w:type="spellStart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Sra</w:t>
      </w:r>
      <w:proofErr w:type="spellEnd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Claúdia</w:t>
      </w:r>
      <w:proofErr w:type="spellEnd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Duarte e </w:t>
      </w:r>
      <w:proofErr w:type="spellStart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Kathryn</w:t>
      </w:r>
      <w:proofErr w:type="spellEnd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Tomelim</w:t>
      </w:r>
      <w:proofErr w:type="spellEnd"/>
      <w:r w:rsidR="00F4082D">
        <w:rPr>
          <w:rFonts w:ascii="Arial" w:hAnsi="Arial" w:cs="Arial"/>
          <w:b w:val="0"/>
          <w:color w:val="000000" w:themeColor="text1"/>
          <w:sz w:val="24"/>
          <w:szCs w:val="24"/>
        </w:rPr>
        <w:t>, explanando sobre o Projeto de Lei “Mãe Cantagalense”. Nada mais a ser tratado encerrou-se a sessão</w:t>
      </w:r>
      <w:r w:rsidR="006058D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8D9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47C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082D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5282-6EB5-4985-AD3E-EBAB336C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2021-04-12T12:45:00Z</cp:lastPrinted>
  <dcterms:created xsi:type="dcterms:W3CDTF">2021-06-04T13:39:00Z</dcterms:created>
  <dcterms:modified xsi:type="dcterms:W3CDTF">2021-06-04T13:39:00Z</dcterms:modified>
</cp:coreProperties>
</file>